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3950" w:type="dxa"/>
        <w:tblBorders>
          <w:top w:val="single" w:sz="4" w:space="0" w:color="F35E0D"/>
          <w:left w:val="single" w:sz="4" w:space="0" w:color="F35E0D"/>
          <w:bottom w:val="single" w:sz="4" w:space="0" w:color="F35E0D"/>
          <w:right w:val="single" w:sz="4" w:space="0" w:color="F35E0D"/>
          <w:insideH w:val="single" w:sz="4" w:space="0" w:color="F35E0D"/>
          <w:insideV w:val="single" w:sz="4" w:space="0" w:color="F35E0D"/>
        </w:tblBorders>
        <w:shd w:val="clear" w:color="auto" w:fill="F35E0D"/>
        <w:tblLayout w:type="fixed"/>
        <w:tblLook w:val="0400" w:firstRow="0" w:lastRow="0" w:firstColumn="0" w:lastColumn="0" w:noHBand="0" w:noVBand="1"/>
      </w:tblPr>
      <w:tblGrid>
        <w:gridCol w:w="13950"/>
      </w:tblGrid>
      <w:tr w:rsidR="00645C3F" w14:paraId="7409D6A2" w14:textId="77777777" w:rsidTr="00CF1E4B">
        <w:tc>
          <w:tcPr>
            <w:tcW w:w="13950" w:type="dxa"/>
            <w:shd w:val="clear" w:color="auto" w:fill="F35E0D"/>
          </w:tcPr>
          <w:p w14:paraId="3261FBE9" w14:textId="4C6A4766" w:rsidR="00707FE3" w:rsidRPr="00072B52" w:rsidRDefault="0001786C" w:rsidP="00072B52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DAY 2: AIR QUALITY AND REMOTE SENSING </w:t>
            </w:r>
          </w:p>
        </w:tc>
      </w:tr>
    </w:tbl>
    <w:p w14:paraId="387BFF83" w14:textId="77777777" w:rsidR="00645C3F" w:rsidRDefault="00645C3F"/>
    <w:tbl>
      <w:tblPr>
        <w:tblStyle w:val="a6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6520"/>
        <w:gridCol w:w="6096"/>
      </w:tblGrid>
      <w:tr w:rsidR="00645C3F" w14:paraId="4C610230" w14:textId="77777777" w:rsidTr="00CF1E4B">
        <w:tc>
          <w:tcPr>
            <w:tcW w:w="1413" w:type="dxa"/>
            <w:tcBorders>
              <w:top w:val="single" w:sz="4" w:space="0" w:color="F35E0D"/>
              <w:left w:val="single" w:sz="4" w:space="0" w:color="F35E0D"/>
              <w:bottom w:val="single" w:sz="4" w:space="0" w:color="F39406"/>
              <w:right w:val="single" w:sz="4" w:space="0" w:color="F35E0D"/>
            </w:tcBorders>
            <w:shd w:val="clear" w:color="auto" w:fill="F35E0D"/>
          </w:tcPr>
          <w:p w14:paraId="08060568" w14:textId="77777777" w:rsidR="00645C3F" w:rsidRDefault="00645C3F">
            <w:pPr>
              <w:rPr>
                <w:rFonts w:ascii="Calibri" w:eastAsia="Calibri" w:hAnsi="Calibri" w:cs="Calibri"/>
                <w:b/>
                <w:color w:val="FFFFFF"/>
              </w:rPr>
            </w:pPr>
          </w:p>
          <w:p w14:paraId="6A0A1ED3" w14:textId="54A5FFE3" w:rsidR="00645C3F" w:rsidRDefault="00645C3F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6520" w:type="dxa"/>
            <w:tcBorders>
              <w:top w:val="single" w:sz="4" w:space="0" w:color="F35E0D"/>
              <w:left w:val="single" w:sz="4" w:space="0" w:color="F35E0D"/>
              <w:bottom w:val="single" w:sz="4" w:space="0" w:color="F39406"/>
              <w:right w:val="single" w:sz="4" w:space="0" w:color="F35E0D"/>
            </w:tcBorders>
            <w:shd w:val="clear" w:color="auto" w:fill="F35E0D"/>
          </w:tcPr>
          <w:p w14:paraId="214D7FC3" w14:textId="77777777" w:rsidR="00645C3F" w:rsidRDefault="00645C3F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352B2007" w14:textId="18AD7031" w:rsidR="00645C3F" w:rsidRDefault="00072B52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Presentation</w:t>
            </w:r>
          </w:p>
          <w:p w14:paraId="52786B42" w14:textId="77777777" w:rsidR="00645C3F" w:rsidRDefault="00645C3F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6096" w:type="dxa"/>
            <w:tcBorders>
              <w:top w:val="single" w:sz="4" w:space="0" w:color="F35E0D"/>
              <w:left w:val="single" w:sz="4" w:space="0" w:color="F35E0D"/>
              <w:bottom w:val="single" w:sz="4" w:space="0" w:color="F39406"/>
              <w:right w:val="single" w:sz="4" w:space="0" w:color="F35E0D"/>
            </w:tcBorders>
            <w:shd w:val="clear" w:color="auto" w:fill="F35E0D"/>
          </w:tcPr>
          <w:p w14:paraId="70B79E16" w14:textId="77777777" w:rsidR="00645C3F" w:rsidRDefault="00645C3F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4F38AD66" w14:textId="77777777" w:rsidR="00645C3F" w:rsidRDefault="0001786C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Speaker</w:t>
            </w:r>
          </w:p>
        </w:tc>
      </w:tr>
      <w:tr w:rsidR="00645C3F" w:rsidRPr="0012785B" w14:paraId="17AACE77" w14:textId="77777777" w:rsidTr="00CF1E4B">
        <w:tc>
          <w:tcPr>
            <w:tcW w:w="1413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  <w:shd w:val="clear" w:color="auto" w:fill="FFFFFF"/>
          </w:tcPr>
          <w:p w14:paraId="68554826" w14:textId="0A656039" w:rsidR="00645C3F" w:rsidRPr="0012785B" w:rsidRDefault="00072B52">
            <w:pPr>
              <w:spacing w:after="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52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  <w:shd w:val="clear" w:color="auto" w:fill="FFFFFF"/>
          </w:tcPr>
          <w:p w14:paraId="2ABDBE96" w14:textId="6B27D52A" w:rsidR="00645C3F" w:rsidRPr="0012785B" w:rsidRDefault="00BF7FCA">
            <w:pPr>
              <w:spacing w:after="1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hyperlink r:id="rId8" w:history="1">
              <w:r w:rsidR="0001786C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 xml:space="preserve">Can you </w:t>
              </w:r>
              <w:r w:rsidR="00072B52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‘</w:t>
              </w:r>
              <w:r w:rsidR="0001786C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sniff</w:t>
              </w:r>
              <w:r w:rsidR="00072B52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’</w:t>
              </w:r>
              <w:r w:rsidR="0001786C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 xml:space="preserve"> what </w:t>
              </w:r>
              <w:r w:rsidR="00072B52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 xml:space="preserve">type of </w:t>
              </w:r>
              <w:r w:rsidR="0001786C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car is passing by?</w:t>
              </w:r>
            </w:hyperlink>
          </w:p>
        </w:tc>
        <w:tc>
          <w:tcPr>
            <w:tcW w:w="6096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  <w:shd w:val="clear" w:color="auto" w:fill="FFFFFF"/>
          </w:tcPr>
          <w:p w14:paraId="4C453FBB" w14:textId="0E6821A6" w:rsidR="003604F4" w:rsidRPr="0012785B" w:rsidRDefault="0001786C" w:rsidP="003604F4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2785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Jens </w:t>
            </w:r>
            <w:proofErr w:type="spellStart"/>
            <w:r w:rsidRPr="0012785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Borken-Kleefeld</w:t>
            </w:r>
            <w:proofErr w:type="spellEnd"/>
            <w:r w:rsidR="003604F4" w:rsidRPr="0012785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2785B">
              <w:rPr>
                <w:rFonts w:asciiTheme="minorHAnsi" w:eastAsia="Calibri" w:hAnsiTheme="minorHAnsi" w:cstheme="minorHAnsi"/>
                <w:sz w:val="20"/>
                <w:szCs w:val="20"/>
              </w:rPr>
              <w:t>Technical University Dresden</w:t>
            </w:r>
            <w:r w:rsidR="003604F4" w:rsidRPr="0012785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72B52">
              <w:rPr>
                <w:rFonts w:asciiTheme="minorHAnsi" w:eastAsia="Calibri" w:hAnsiTheme="minorHAnsi" w:cstheme="minorHAnsi"/>
                <w:sz w:val="20"/>
                <w:szCs w:val="20"/>
              </w:rPr>
              <w:t>Germany</w:t>
            </w:r>
          </w:p>
        </w:tc>
      </w:tr>
      <w:tr w:rsidR="00645C3F" w:rsidRPr="0012785B" w14:paraId="6E3B3B47" w14:textId="77777777" w:rsidTr="00CF1E4B">
        <w:trPr>
          <w:trHeight w:val="383"/>
        </w:trPr>
        <w:tc>
          <w:tcPr>
            <w:tcW w:w="1413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746073B6" w14:textId="49A60BA0" w:rsidR="00645C3F" w:rsidRPr="0012785B" w:rsidRDefault="00072B52">
            <w:pPr>
              <w:spacing w:after="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52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334405AE" w14:textId="70BDA23C" w:rsidR="00645C3F" w:rsidRPr="0012785B" w:rsidRDefault="00BF7FCA">
            <w:pPr>
              <w:shd w:val="clear" w:color="auto" w:fill="FFFFFF"/>
              <w:spacing w:after="1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hyperlink r:id="rId9" w:history="1">
              <w:r w:rsidR="00072B52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LENS P</w:t>
              </w:r>
              <w:r w:rsidR="0074562A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ROJECT</w:t>
              </w:r>
              <w:r w:rsidR="00072B52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: L-vehicles emissions and noise mitigation solutions</w:t>
              </w:r>
            </w:hyperlink>
          </w:p>
        </w:tc>
        <w:tc>
          <w:tcPr>
            <w:tcW w:w="6096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539AA1BA" w14:textId="2E2E136F" w:rsidR="00645C3F" w:rsidRPr="0012785B" w:rsidRDefault="0001786C">
            <w:pPr>
              <w:spacing w:after="120"/>
              <w:rPr>
                <w:rFonts w:asciiTheme="minorHAnsi" w:eastAsia="Calibri" w:hAnsiTheme="minorHAnsi" w:cstheme="minorHAnsi"/>
                <w:color w:val="1F497D"/>
                <w:sz w:val="20"/>
                <w:szCs w:val="20"/>
              </w:rPr>
            </w:pPr>
            <w:r w:rsidRPr="0012785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Leonidas Ntziachristos</w:t>
            </w:r>
            <w:r w:rsidR="003604F4" w:rsidRPr="0012785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604F4" w:rsidRPr="0012785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Laboratory of </w:t>
            </w:r>
            <w:r w:rsidR="00072B52" w:rsidRPr="0012785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Thermodynamics</w:t>
            </w:r>
            <w:r w:rsidR="003604F4" w:rsidRPr="0012785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604F4" w:rsidRPr="001278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Aristotle University of Thessaloniki, Greece.</w:t>
            </w:r>
          </w:p>
        </w:tc>
      </w:tr>
      <w:tr w:rsidR="00645C3F" w:rsidRPr="0012785B" w14:paraId="4BC2F061" w14:textId="77777777" w:rsidTr="00CF1E4B">
        <w:tc>
          <w:tcPr>
            <w:tcW w:w="1413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5E0A2739" w14:textId="313217E6" w:rsidR="00645C3F" w:rsidRPr="0012785B" w:rsidRDefault="0074562A">
            <w:pPr>
              <w:spacing w:after="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52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  <w:shd w:val="clear" w:color="auto" w:fill="FFFFFF"/>
          </w:tcPr>
          <w:p w14:paraId="468F9A1C" w14:textId="08B2C97D" w:rsidR="00645C3F" w:rsidRPr="0012785B" w:rsidRDefault="00BF7FCA">
            <w:pPr>
              <w:spacing w:after="1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hyperlink r:id="rId10" w:history="1">
              <w:r w:rsidR="0001786C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R</w:t>
              </w:r>
              <w:r w:rsidR="00072B52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EMOVES:</w:t>
              </w:r>
              <w:r w:rsidR="0001786C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 xml:space="preserve"> </w:t>
              </w:r>
              <w:r w:rsidR="00072B52" w:rsidRPr="00BF7FCA">
                <w:rPr>
                  <w:rStyle w:val="Hyperlink"/>
                  <w:rFonts w:asciiTheme="minorHAnsi" w:eastAsia="Calibri" w:hAnsiTheme="minorHAnsi" w:cstheme="minorHAnsi"/>
                  <w:b/>
                  <w:bCs/>
                  <w:sz w:val="20"/>
                  <w:szCs w:val="20"/>
                </w:rPr>
                <w:t>Remote monitoring of on-road vehicle emissions in Switzerland</w:t>
              </w:r>
            </w:hyperlink>
          </w:p>
        </w:tc>
        <w:tc>
          <w:tcPr>
            <w:tcW w:w="6096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0E180D4D" w14:textId="092442C4" w:rsidR="00645C3F" w:rsidRPr="0012785B" w:rsidRDefault="0001786C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2785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Harald </w:t>
            </w:r>
            <w:proofErr w:type="spellStart"/>
            <w:r w:rsidRPr="0012785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Jenk</w:t>
            </w:r>
            <w:proofErr w:type="spellEnd"/>
            <w:r w:rsidR="003604F4" w:rsidRPr="0012785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74562A" w:rsidRPr="0074562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Federal Office for the Environment FOEN</w:t>
            </w:r>
            <w:r w:rsidR="003604F4" w:rsidRPr="0012785B">
              <w:rPr>
                <w:rFonts w:asciiTheme="minorHAnsi" w:eastAsia="Calibri" w:hAnsiTheme="minorHAnsi" w:cstheme="minorHAnsi"/>
                <w:sz w:val="20"/>
                <w:szCs w:val="20"/>
              </w:rPr>
              <w:t>, Switzerland</w:t>
            </w:r>
          </w:p>
        </w:tc>
      </w:tr>
      <w:tr w:rsidR="00645C3F" w:rsidRPr="0012785B" w14:paraId="7FD2CC5C" w14:textId="77777777" w:rsidTr="00CF1E4B">
        <w:trPr>
          <w:trHeight w:val="91"/>
        </w:trPr>
        <w:tc>
          <w:tcPr>
            <w:tcW w:w="1413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7AA845EA" w14:textId="54376B49" w:rsidR="00645C3F" w:rsidRPr="0012785B" w:rsidRDefault="0074562A">
            <w:pPr>
              <w:spacing w:after="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652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248F26DC" w14:textId="03443F39" w:rsidR="00645C3F" w:rsidRPr="0012785B" w:rsidRDefault="00BF7FCA">
            <w:pPr>
              <w:spacing w:after="1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hyperlink r:id="rId11" w:history="1">
              <w:r w:rsidR="0074562A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THE SCIPPER PROJECT: Challenges with NOx emissions control of late technology vessels</w:t>
              </w:r>
            </w:hyperlink>
          </w:p>
        </w:tc>
        <w:tc>
          <w:tcPr>
            <w:tcW w:w="6096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22D27B59" w14:textId="73AC0A2F" w:rsidR="00645C3F" w:rsidRPr="0012785B" w:rsidRDefault="0001786C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2785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Ruud Verbeek</w:t>
            </w:r>
            <w:r w:rsidR="003604F4" w:rsidRPr="0012785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2785B">
              <w:rPr>
                <w:rFonts w:asciiTheme="minorHAnsi" w:eastAsia="Calibri" w:hAnsiTheme="minorHAnsi" w:cstheme="minorHAnsi"/>
                <w:sz w:val="20"/>
                <w:szCs w:val="20"/>
              </w:rPr>
              <w:t>TNO</w:t>
            </w:r>
            <w:r w:rsidR="003604F4" w:rsidRPr="0012785B">
              <w:rPr>
                <w:rFonts w:asciiTheme="minorHAnsi" w:eastAsia="Calibri" w:hAnsiTheme="minorHAnsi" w:cstheme="minorHAnsi"/>
                <w:sz w:val="20"/>
                <w:szCs w:val="20"/>
              </w:rPr>
              <w:t>, The Netherlands</w:t>
            </w:r>
          </w:p>
        </w:tc>
      </w:tr>
      <w:tr w:rsidR="00645C3F" w:rsidRPr="0012785B" w14:paraId="40448FDE" w14:textId="77777777" w:rsidTr="00CF1E4B">
        <w:tc>
          <w:tcPr>
            <w:tcW w:w="1413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7269976C" w14:textId="2FEFD23C" w:rsidR="00645C3F" w:rsidRPr="0012785B" w:rsidRDefault="0074562A">
            <w:pPr>
              <w:spacing w:after="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652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57E30424" w14:textId="19E37FB7" w:rsidR="00645C3F" w:rsidRPr="0012785B" w:rsidRDefault="00BF7FCA">
            <w:pPr>
              <w:spacing w:after="120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white"/>
              </w:rPr>
            </w:pPr>
            <w:hyperlink r:id="rId12" w:history="1">
              <w:r w:rsidR="0074562A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  <w:highlight w:val="white"/>
                </w:rPr>
                <w:t>CARES PROJECT: First comprehensive analysis of data in the new CARES RS database</w:t>
              </w:r>
            </w:hyperlink>
          </w:p>
        </w:tc>
        <w:tc>
          <w:tcPr>
            <w:tcW w:w="6096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3B22C74C" w14:textId="00F44364" w:rsidR="00645C3F" w:rsidRPr="0012785B" w:rsidRDefault="0001786C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2785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James Tate</w:t>
            </w:r>
            <w:r w:rsidR="003604F4" w:rsidRPr="0012785B">
              <w:rPr>
                <w:rFonts w:asciiTheme="minorHAnsi" w:eastAsia="Calibri" w:hAnsiTheme="minorHAnsi" w:cstheme="minorHAnsi"/>
                <w:sz w:val="20"/>
                <w:szCs w:val="20"/>
              </w:rPr>
              <w:t>, Institute for Transport Studies, University of Leeds, UK</w:t>
            </w:r>
          </w:p>
        </w:tc>
      </w:tr>
      <w:tr w:rsidR="00645C3F" w:rsidRPr="0012785B" w14:paraId="752D7ABB" w14:textId="77777777" w:rsidTr="00CF1E4B">
        <w:tc>
          <w:tcPr>
            <w:tcW w:w="1413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21B89B36" w14:textId="1D0C1ED6" w:rsidR="00645C3F" w:rsidRPr="0012785B" w:rsidRDefault="0074562A">
            <w:pPr>
              <w:spacing w:after="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652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42271AC4" w14:textId="2545A242" w:rsidR="00645C3F" w:rsidRPr="0012785B" w:rsidRDefault="00BF7FCA">
            <w:pPr>
              <w:spacing w:after="120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white"/>
              </w:rPr>
            </w:pPr>
            <w:hyperlink r:id="rId13" w:history="1">
              <w:r w:rsidR="0074562A" w:rsidRPr="00BF7FCA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  <w:highlight w:val="white"/>
                </w:rPr>
                <w:t>THE AIR REMOTE SENSING PROJECT: Large-scale remote sensing testing in four cities in Scotland</w:t>
              </w:r>
            </w:hyperlink>
          </w:p>
        </w:tc>
        <w:tc>
          <w:tcPr>
            <w:tcW w:w="6096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713ABB39" w14:textId="084FCF73" w:rsidR="00645C3F" w:rsidRPr="0012785B" w:rsidRDefault="0001786C">
            <w:pPr>
              <w:spacing w:after="12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highlight w:val="white"/>
              </w:rPr>
            </w:pPr>
            <w:r w:rsidRPr="0012785B">
              <w:rPr>
                <w:rFonts w:asciiTheme="minorHAnsi" w:eastAsia="Calibri" w:hAnsiTheme="minorHAnsi" w:cstheme="minorHAnsi"/>
                <w:b/>
                <w:bCs/>
                <w:color w:val="222222"/>
                <w:sz w:val="20"/>
                <w:szCs w:val="20"/>
                <w:highlight w:val="white"/>
              </w:rPr>
              <w:t>Kaylin Lee</w:t>
            </w:r>
            <w:r w:rsidR="003604F4" w:rsidRPr="0012785B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, International Council on Clean Transport, Berlin, Germany</w:t>
            </w:r>
          </w:p>
        </w:tc>
      </w:tr>
    </w:tbl>
    <w:p w14:paraId="4B3B1DCA" w14:textId="77777777" w:rsidR="00645C3F" w:rsidRPr="00BF7FCA" w:rsidRDefault="00645C3F" w:rsidP="0012785B">
      <w:pPr>
        <w:rPr>
          <w:rFonts w:ascii="Calibri" w:eastAsia="Calibri" w:hAnsi="Calibri" w:cs="Calibri"/>
          <w:sz w:val="20"/>
          <w:szCs w:val="20"/>
          <w:lang w:val="en-IE"/>
        </w:rPr>
      </w:pPr>
      <w:bookmarkStart w:id="0" w:name="_GoBack"/>
      <w:bookmarkEnd w:id="0"/>
    </w:p>
    <w:sectPr w:rsidR="00645C3F" w:rsidRPr="00BF7FCA" w:rsidSect="0012785B">
      <w:headerReference w:type="default" r:id="rId14"/>
      <w:footerReference w:type="even" r:id="rId15"/>
      <w:footerReference w:type="default" r:id="rId16"/>
      <w:headerReference w:type="first" r:id="rId17"/>
      <w:pgSz w:w="1684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44BC" w14:textId="77777777" w:rsidR="0001786C" w:rsidRDefault="0001786C">
      <w:r>
        <w:separator/>
      </w:r>
    </w:p>
  </w:endnote>
  <w:endnote w:type="continuationSeparator" w:id="0">
    <w:p w14:paraId="79258358" w14:textId="77777777" w:rsidR="0001786C" w:rsidRDefault="000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6327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2CB207" w14:textId="0B0D90F6" w:rsidR="0012785B" w:rsidRDefault="0012785B" w:rsidP="00A35F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5F3E1D" w14:textId="2F0356FB" w:rsidR="00645C3F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2DDEAC50" w14:textId="77777777" w:rsidR="00645C3F" w:rsidRDefault="000178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85415E" w14:textId="77777777" w:rsidR="00645C3F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5D2997DA" w14:textId="77777777" w:rsidR="00645C3F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002AA" w14:textId="4A133071" w:rsidR="00645C3F" w:rsidRPr="0012785B" w:rsidRDefault="00645C3F" w:rsidP="006550CD">
    <w:pPr>
      <w:pStyle w:val="Footer"/>
      <w:framePr w:wrap="none" w:vAnchor="text" w:hAnchor="margin" w:xAlign="center" w:y="1"/>
      <w:rPr>
        <w:rFonts w:asciiTheme="minorHAnsi" w:eastAsia="Calibri" w:hAnsiTheme="minorHAnsi" w:cstheme="minorHAnsi"/>
        <w:color w:val="000000"/>
        <w:sz w:val="22"/>
        <w:szCs w:val="22"/>
      </w:rPr>
    </w:pPr>
  </w:p>
  <w:p w14:paraId="0CE311F2" w14:textId="7DC2C22A" w:rsidR="00645C3F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A319F" w14:textId="77777777" w:rsidR="0001786C" w:rsidRDefault="0001786C">
      <w:r>
        <w:separator/>
      </w:r>
    </w:p>
  </w:footnote>
  <w:footnote w:type="continuationSeparator" w:id="0">
    <w:p w14:paraId="4BB8FC6B" w14:textId="77777777" w:rsidR="0001786C" w:rsidRDefault="0001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8C6C7" w14:textId="2A0BA18C" w:rsidR="00645C3F" w:rsidRPr="006841B8" w:rsidRDefault="000178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b/>
        <w:color w:val="F35E0D"/>
      </w:rPr>
    </w:pPr>
    <w:r w:rsidRPr="006841B8">
      <w:rPr>
        <w:rFonts w:ascii="Calibri" w:eastAsia="Calibri" w:hAnsi="Calibri" w:cs="Calibri"/>
        <w:b/>
        <w:color w:val="F35E0D"/>
      </w:rPr>
      <w:t xml:space="preserve">ERMES </w:t>
    </w:r>
    <w:r w:rsidRPr="006841B8">
      <w:rPr>
        <w:rFonts w:ascii="Calibri" w:eastAsia="Calibri" w:hAnsi="Calibri" w:cs="Calibri"/>
        <w:b/>
        <w:color w:val="F35E0D"/>
      </w:rPr>
      <w:t>PLENARY 202</w:t>
    </w:r>
    <w:r w:rsidR="00707FE3" w:rsidRPr="006841B8">
      <w:rPr>
        <w:rFonts w:ascii="Calibri" w:eastAsia="Calibri" w:hAnsi="Calibri" w:cs="Calibri"/>
        <w:b/>
        <w:color w:val="F35E0D"/>
      </w:rPr>
      <w:t>3</w:t>
    </w:r>
  </w:p>
  <w:p w14:paraId="78CEB10F" w14:textId="4899F056" w:rsidR="00645C3F" w:rsidRPr="006841B8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b/>
        <w:color w:val="F35E0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1336D" w14:textId="49E399B0" w:rsidR="00645C3F" w:rsidRDefault="0001786C" w:rsidP="001278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Draft Agenda Plenary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3F"/>
    <w:rsid w:val="0001786C"/>
    <w:rsid w:val="00072B52"/>
    <w:rsid w:val="0012785B"/>
    <w:rsid w:val="003604F4"/>
    <w:rsid w:val="0049227B"/>
    <w:rsid w:val="00645C3F"/>
    <w:rsid w:val="006550CD"/>
    <w:rsid w:val="006841B8"/>
    <w:rsid w:val="00707FE3"/>
    <w:rsid w:val="0074562A"/>
    <w:rsid w:val="00772980"/>
    <w:rsid w:val="007B32A7"/>
    <w:rsid w:val="00B02235"/>
    <w:rsid w:val="00B9454F"/>
    <w:rsid w:val="00BF7FCA"/>
    <w:rsid w:val="00CF1E4B"/>
    <w:rsid w:val="00E6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08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A7C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0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1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0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17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8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CC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7C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A7CC1"/>
  </w:style>
  <w:style w:type="character" w:customStyle="1" w:styleId="gd">
    <w:name w:val="gd"/>
    <w:basedOn w:val="DefaultParagraphFont"/>
    <w:rsid w:val="00FA7CC1"/>
  </w:style>
  <w:style w:type="character" w:customStyle="1" w:styleId="go">
    <w:name w:val="go"/>
    <w:basedOn w:val="DefaultParagraphFont"/>
    <w:rsid w:val="00FA7CC1"/>
  </w:style>
  <w:style w:type="character" w:customStyle="1" w:styleId="g3">
    <w:name w:val="g3"/>
    <w:basedOn w:val="DefaultParagraphFont"/>
    <w:rsid w:val="00FA7CC1"/>
  </w:style>
  <w:style w:type="character" w:customStyle="1" w:styleId="hb">
    <w:name w:val="hb"/>
    <w:basedOn w:val="DefaultParagraphFont"/>
    <w:rsid w:val="00FA7CC1"/>
  </w:style>
  <w:style w:type="character" w:customStyle="1" w:styleId="g2">
    <w:name w:val="g2"/>
    <w:basedOn w:val="DefaultParagraphFont"/>
    <w:rsid w:val="00FA7CC1"/>
  </w:style>
  <w:style w:type="character" w:styleId="CommentReference">
    <w:name w:val="annotation reference"/>
    <w:basedOn w:val="DefaultParagraphFont"/>
    <w:uiPriority w:val="99"/>
    <w:semiHidden/>
    <w:unhideWhenUsed/>
    <w:rsid w:val="0001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il">
    <w:name w:val="il"/>
    <w:basedOn w:val="DefaultParagraphFont"/>
    <w:rsid w:val="00723D92"/>
  </w:style>
  <w:style w:type="character" w:styleId="PageNumber">
    <w:name w:val="page number"/>
    <w:basedOn w:val="DefaultParagraphFont"/>
    <w:uiPriority w:val="99"/>
    <w:semiHidden/>
    <w:unhideWhenUsed/>
    <w:rsid w:val="008E446F"/>
  </w:style>
  <w:style w:type="paragraph" w:styleId="BalloonText">
    <w:name w:val="Balloon Text"/>
    <w:basedOn w:val="Normal"/>
    <w:link w:val="BalloonTextChar"/>
    <w:uiPriority w:val="99"/>
    <w:semiHidden/>
    <w:unhideWhenUsed/>
    <w:rsid w:val="00F0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60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C81F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FE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C5351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3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359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72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A7C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0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1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0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17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8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CC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7C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A7CC1"/>
  </w:style>
  <w:style w:type="character" w:customStyle="1" w:styleId="gd">
    <w:name w:val="gd"/>
    <w:basedOn w:val="DefaultParagraphFont"/>
    <w:rsid w:val="00FA7CC1"/>
  </w:style>
  <w:style w:type="character" w:customStyle="1" w:styleId="go">
    <w:name w:val="go"/>
    <w:basedOn w:val="DefaultParagraphFont"/>
    <w:rsid w:val="00FA7CC1"/>
  </w:style>
  <w:style w:type="character" w:customStyle="1" w:styleId="g3">
    <w:name w:val="g3"/>
    <w:basedOn w:val="DefaultParagraphFont"/>
    <w:rsid w:val="00FA7CC1"/>
  </w:style>
  <w:style w:type="character" w:customStyle="1" w:styleId="hb">
    <w:name w:val="hb"/>
    <w:basedOn w:val="DefaultParagraphFont"/>
    <w:rsid w:val="00FA7CC1"/>
  </w:style>
  <w:style w:type="character" w:customStyle="1" w:styleId="g2">
    <w:name w:val="g2"/>
    <w:basedOn w:val="DefaultParagraphFont"/>
    <w:rsid w:val="00FA7CC1"/>
  </w:style>
  <w:style w:type="character" w:styleId="CommentReference">
    <w:name w:val="annotation reference"/>
    <w:basedOn w:val="DefaultParagraphFont"/>
    <w:uiPriority w:val="99"/>
    <w:semiHidden/>
    <w:unhideWhenUsed/>
    <w:rsid w:val="0001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il">
    <w:name w:val="il"/>
    <w:basedOn w:val="DefaultParagraphFont"/>
    <w:rsid w:val="00723D92"/>
  </w:style>
  <w:style w:type="character" w:styleId="PageNumber">
    <w:name w:val="page number"/>
    <w:basedOn w:val="DefaultParagraphFont"/>
    <w:uiPriority w:val="99"/>
    <w:semiHidden/>
    <w:unhideWhenUsed/>
    <w:rsid w:val="008E446F"/>
  </w:style>
  <w:style w:type="paragraph" w:styleId="BalloonText">
    <w:name w:val="Balloon Text"/>
    <w:basedOn w:val="Normal"/>
    <w:link w:val="BalloonTextChar"/>
    <w:uiPriority w:val="99"/>
    <w:semiHidden/>
    <w:unhideWhenUsed/>
    <w:rsid w:val="00F0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60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C81F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FE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C5351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3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359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7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286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557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es-group.eu/sites/default/files/ERMES_Plenary_2023/2.1_Borken_ERMES_Plenary_2023.pdf" TargetMode="External"/><Relationship Id="rId13" Type="http://schemas.openxmlformats.org/officeDocument/2006/relationships/hyperlink" Target="https://ermes-group.eu/sites/default/files/ERMES_Plenary_2023/2.6_Lee_Ermes_Plenary_2023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rmes-group.eu/sites/default/files/ERMES_Plenary_2023/2.5_Tate_ERMES_Plenary_2023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mes-group.eu/sites/default/files/ERMES_Plenary_2023/2.4_VerbeeK_ERMES_202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rmes-group.eu/sites/default/files/ERMES_Plenary_2023/2.3_Jenk_ERMES_2023_Plenary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rmes-group.eu/sites/default/files/ERMES_Plenary_2023/2.2_Leon_ERMES_Plenary_202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AqGLKPCDA8IE8B4ddf2L+XtmcA==">CgMxLjA4AHIhMV9aZi12NTcxYXdvQkIyTzlFNExXN1BLZTNDeFdaVlRp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Haq</dc:creator>
  <cp:lastModifiedBy>Lorenzo Maineri</cp:lastModifiedBy>
  <cp:revision>4</cp:revision>
  <dcterms:created xsi:type="dcterms:W3CDTF">2023-11-28T13:16:00Z</dcterms:created>
  <dcterms:modified xsi:type="dcterms:W3CDTF">2023-12-04T08:35:00Z</dcterms:modified>
</cp:coreProperties>
</file>